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AC81B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北海公园2025年职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工劳保用品采购意向公开</w:t>
      </w:r>
    </w:p>
    <w:p w14:paraId="6E079B8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按照海计发【2024】87号《北海公园非政府采购管理办法》，拟对2025年职工劳保用品进行采购。现将采购信息进行公示，接受有意向供应商报名。</w:t>
      </w:r>
    </w:p>
    <w:p w14:paraId="1826EB90">
      <w:pPr>
        <w:spacing w:line="5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一、采购内容</w:t>
      </w:r>
    </w:p>
    <w:p w14:paraId="53BAF90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职工劳保用品，含配送。</w:t>
      </w:r>
    </w:p>
    <w:p w14:paraId="314B3BEA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二、采购预算</w:t>
      </w:r>
    </w:p>
    <w:p w14:paraId="1E32EC96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职工劳保用品全年采购预算58万元。</w:t>
      </w:r>
    </w:p>
    <w:p w14:paraId="4146FBD7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三、采购服务期限</w:t>
      </w:r>
    </w:p>
    <w:p w14:paraId="717E848C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2025年1月至2025年12月。</w:t>
      </w:r>
    </w:p>
    <w:p w14:paraId="71C0EED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四、采购方式</w:t>
      </w:r>
    </w:p>
    <w:p w14:paraId="0B62FB5B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采取比选法，评审包括：供应商资质、商品价格、配送、售后服务等，质量服务技术标准规格统一，且市场成熟，货源充足，无需进一步考察评价供应商能力和实施方案的货物和服务类采购，价低者中标。</w:t>
      </w:r>
    </w:p>
    <w:p w14:paraId="251210A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五、供应商资格条件及要求</w:t>
      </w:r>
    </w:p>
    <w:p w14:paraId="002C2601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具有独立承担民事责任的能力；</w:t>
      </w:r>
    </w:p>
    <w:p w14:paraId="38BAB76D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具有良好的商业信誉和健全的财务会计制度；</w:t>
      </w:r>
    </w:p>
    <w:p w14:paraId="6E1B99E0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具有履行合同所必需的设备和专业技术能力；</w:t>
      </w:r>
    </w:p>
    <w:p w14:paraId="33EB275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有依法缴纳税收和社会保障资金的良好记录；</w:t>
      </w:r>
    </w:p>
    <w:p w14:paraId="5F508C38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在经营活动中没有重大违法记录；</w:t>
      </w:r>
    </w:p>
    <w:p w14:paraId="30201DDB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法律、行政法规规定的其他条件；</w:t>
      </w:r>
    </w:p>
    <w:p w14:paraId="1406A92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两年内不少于3项相关业绩。</w:t>
      </w:r>
    </w:p>
    <w:p w14:paraId="6EFFA625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2.本次招标不接受联合体投标。</w:t>
      </w:r>
    </w:p>
    <w:p w14:paraId="25285DBA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六、响应文件组成</w:t>
      </w:r>
    </w:p>
    <w:p w14:paraId="323958B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单位有效营业执照复印件；</w:t>
      </w:r>
    </w:p>
    <w:p w14:paraId="0B69E801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法定代表人身份证明复印件；</w:t>
      </w:r>
    </w:p>
    <w:p w14:paraId="22C90027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法人授权委托书；</w:t>
      </w:r>
    </w:p>
    <w:p w14:paraId="14738B82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采购产品、配送及售后服务方案及报价。</w:t>
      </w:r>
    </w:p>
    <w:p w14:paraId="7BCB1808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七、工作要求</w:t>
      </w:r>
    </w:p>
    <w:p w14:paraId="3F71EA7A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1.供应商资质：单位有效营业执照。</w:t>
      </w:r>
    </w:p>
    <w:p w14:paraId="1D187D1B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2.产品质量：均为正规厂家生产产品。</w:t>
      </w:r>
    </w:p>
    <w:p w14:paraId="37DBC940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3.产品配送：在规定时间内送达公园要求的配送地址，确保包装完整无损。</w:t>
      </w:r>
    </w:p>
    <w:p w14:paraId="311E49AF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4.产品售后服务：对有质量问题及包装破损的产品，在规定时间内更换符合要求的产品。</w:t>
      </w:r>
    </w:p>
    <w:p w14:paraId="53F35A8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八、报名截止日期</w:t>
      </w:r>
    </w:p>
    <w:p w14:paraId="0A85F0CC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</w:p>
    <w:p w14:paraId="2222F497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九、报名方式</w:t>
      </w:r>
    </w:p>
    <w:p w14:paraId="7E3FD59B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供应商根据采购需求编制响应文件，密封后送至：</w:t>
      </w:r>
    </w:p>
    <w:p w14:paraId="0C370B81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地址：北京市西城区文津街1号北海公园后勤队</w:t>
      </w:r>
    </w:p>
    <w:p w14:paraId="242EA3BC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联系人：赵亮</w:t>
      </w:r>
    </w:p>
    <w:p w14:paraId="002A75DA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联系方式：010-64038085</w:t>
      </w:r>
    </w:p>
    <w:p w14:paraId="4520FB2B">
      <w:pPr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北京市北海公园管理处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26A091F-950A-4132-B6C1-40DC2FAA7E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mMTcxY2RkYWEwNDc4ZjFlMmExNjIyNzkwM2YwMmMifQ=="/>
  </w:docVars>
  <w:rsids>
    <w:rsidRoot w:val="000F3B14"/>
    <w:rsid w:val="00035D38"/>
    <w:rsid w:val="000F3B14"/>
    <w:rsid w:val="002B5A96"/>
    <w:rsid w:val="003262B0"/>
    <w:rsid w:val="003A43A8"/>
    <w:rsid w:val="003E65E4"/>
    <w:rsid w:val="00403776"/>
    <w:rsid w:val="00407309"/>
    <w:rsid w:val="004302A7"/>
    <w:rsid w:val="00493334"/>
    <w:rsid w:val="00497414"/>
    <w:rsid w:val="004F2501"/>
    <w:rsid w:val="006248B4"/>
    <w:rsid w:val="006E4184"/>
    <w:rsid w:val="00722076"/>
    <w:rsid w:val="00823DF1"/>
    <w:rsid w:val="0094221E"/>
    <w:rsid w:val="00961508"/>
    <w:rsid w:val="00A500F1"/>
    <w:rsid w:val="00AB62DA"/>
    <w:rsid w:val="00B224B8"/>
    <w:rsid w:val="00B51C9B"/>
    <w:rsid w:val="00BC38D8"/>
    <w:rsid w:val="00BD33D8"/>
    <w:rsid w:val="00C36AEC"/>
    <w:rsid w:val="00C53385"/>
    <w:rsid w:val="00CA5724"/>
    <w:rsid w:val="00D84BAB"/>
    <w:rsid w:val="00D90BC7"/>
    <w:rsid w:val="00E64A25"/>
    <w:rsid w:val="00EA5AC1"/>
    <w:rsid w:val="00FC614E"/>
    <w:rsid w:val="00FF5939"/>
    <w:rsid w:val="05524703"/>
    <w:rsid w:val="0B1C07D7"/>
    <w:rsid w:val="0B5C1882"/>
    <w:rsid w:val="18251E43"/>
    <w:rsid w:val="1A34568A"/>
    <w:rsid w:val="22072161"/>
    <w:rsid w:val="2A862824"/>
    <w:rsid w:val="314C5855"/>
    <w:rsid w:val="3627310D"/>
    <w:rsid w:val="362F1FC2"/>
    <w:rsid w:val="41606056"/>
    <w:rsid w:val="48A95BD1"/>
    <w:rsid w:val="4B795CE5"/>
    <w:rsid w:val="51AB4E40"/>
    <w:rsid w:val="54857C9C"/>
    <w:rsid w:val="559317CE"/>
    <w:rsid w:val="60841264"/>
    <w:rsid w:val="684F3C7A"/>
    <w:rsid w:val="789C6E3D"/>
    <w:rsid w:val="7F8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633</Words>
  <Characters>672</Characters>
  <Lines>5</Lines>
  <Paragraphs>1</Paragraphs>
  <TotalTime>17</TotalTime>
  <ScaleCrop>false</ScaleCrop>
  <LinksUpToDate>false</LinksUpToDate>
  <CharactersWithSpaces>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2025-01-05T00:32:00Z</dcterms:created>
  <dc:creator>zw</dc:creator>
  <cp:lastModifiedBy>留非去否</cp:lastModifiedBy>
  <cp:lastPrinted>2024-11-13T23:38:00Z</cp:lastPrinted>
  <dcterms:modified xsi:type="dcterms:W3CDTF">2025-01-06T03:38:14Z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3130F389BD0F4873AA77367E94B4BA21_13</vt:lpwstr>
  </property>
  <property fmtid="{D5CDD505-2E9C-101B-9397-08002B2CF9AE}" pid="4" name="KSOTemplateDocerSaveRecord">
    <vt:lpwstr>eyJoZGlkIjoiOTcwZTg0OWFlZmI1NmM1MzQ3ZjM0ZjhhNzI1MmQ3Y2IiLCJ1c2VySWQiOiIyMDY2MzU2NDkifQ==</vt:lpwstr>
  </property>
</Properties>
</file>