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C0A4F">
      <w:pPr>
        <w:pStyle w:val="2"/>
        <w:keepNext w:val="0"/>
        <w:keepLines w:val="0"/>
        <w:widowControl/>
        <w:suppressLineNumbers w:val="0"/>
        <w:kinsoku w:val="0"/>
        <w:autoSpaceDE w:val="0"/>
        <w:autoSpaceDN w:val="0"/>
        <w:adjustRightInd w:val="0"/>
        <w:snapToGrid w:val="0"/>
        <w:spacing w:before="124" w:beforeAutospacing="0" w:after="0" w:afterAutospacing="0"/>
        <w:ind w:left="0" w:right="0"/>
        <w:jc w:val="both"/>
        <w:textAlignment w:val="baseline"/>
        <w:rPr>
          <w:rFonts w:hint="eastAsia" w:ascii="宋体" w:hAnsi="宋体" w:eastAsia="宋体" w:cs="宋体"/>
          <w:snapToGrid/>
          <w:color w:val="000000"/>
          <w:spacing w:val="-2"/>
          <w:kern w:val="0"/>
          <w:sz w:val="28"/>
          <w:szCs w:val="28"/>
          <w:lang w:val="en-US" w:eastAsia="zh-CN" w:bidi="ar"/>
        </w:rPr>
      </w:pPr>
      <w:r>
        <w:rPr>
          <w:rFonts w:hint="eastAsia" w:ascii="宋体" w:hAnsi="宋体" w:eastAsia="宋体" w:cs="宋体"/>
          <w:snapToGrid/>
          <w:color w:val="000000"/>
          <w:spacing w:val="-2"/>
          <w:kern w:val="0"/>
          <w:sz w:val="28"/>
          <w:szCs w:val="28"/>
          <w:lang w:val="en-US" w:eastAsia="zh-CN" w:bidi="ar"/>
        </w:rPr>
        <w:t>附件：</w:t>
      </w:r>
    </w:p>
    <w:p w14:paraId="5619BF47">
      <w:pPr>
        <w:pStyle w:val="2"/>
        <w:keepNext w:val="0"/>
        <w:keepLines w:val="0"/>
        <w:widowControl/>
        <w:suppressLineNumbers w:val="0"/>
        <w:kinsoku w:val="0"/>
        <w:autoSpaceDE w:val="0"/>
        <w:autoSpaceDN w:val="0"/>
        <w:adjustRightInd w:val="0"/>
        <w:snapToGrid w:val="0"/>
        <w:spacing w:before="124" w:beforeAutospacing="0" w:after="0" w:afterAutospacing="0"/>
        <w:ind w:left="0" w:right="0"/>
        <w:jc w:val="center"/>
        <w:textAlignment w:val="baseline"/>
        <w:rPr>
          <w:rFonts w:hint="eastAsia" w:ascii="宋体" w:hAnsi="宋体" w:eastAsia="宋体" w:cs="宋体"/>
          <w:kern w:val="0"/>
          <w:sz w:val="36"/>
          <w:szCs w:val="36"/>
        </w:rPr>
      </w:pPr>
      <w:bookmarkStart w:id="0" w:name="_GoBack"/>
      <w:r>
        <w:rPr>
          <w:rFonts w:hint="eastAsia" w:ascii="宋体" w:hAnsi="宋体" w:eastAsia="宋体" w:cs="宋体"/>
          <w:snapToGrid/>
          <w:color w:val="000000"/>
          <w:spacing w:val="-2"/>
          <w:kern w:val="0"/>
          <w:sz w:val="36"/>
          <w:szCs w:val="36"/>
          <w:lang w:val="en-US" w:eastAsia="zh-CN" w:bidi="ar"/>
        </w:rPr>
        <w:t>北海公园</w:t>
      </w:r>
      <w:r>
        <w:rPr>
          <w:rFonts w:hint="eastAsia" w:ascii="宋体" w:hAnsi="宋体" w:eastAsia="宋体" w:cs="宋体"/>
          <w:snapToGrid/>
          <w:color w:val="000000"/>
          <w:spacing w:val="-38"/>
          <w:kern w:val="0"/>
          <w:sz w:val="36"/>
          <w:szCs w:val="36"/>
          <w:lang w:val="en-US" w:eastAsia="zh-CN" w:bidi="ar"/>
        </w:rPr>
        <w:t xml:space="preserve"> </w:t>
      </w:r>
      <w:r>
        <w:rPr>
          <w:rFonts w:hint="eastAsia" w:ascii="宋体" w:hAnsi="宋体" w:eastAsia="宋体" w:cs="宋体"/>
          <w:snapToGrid/>
          <w:color w:val="000000"/>
          <w:spacing w:val="-2"/>
          <w:kern w:val="0"/>
          <w:sz w:val="36"/>
          <w:szCs w:val="36"/>
          <w:lang w:val="en-US" w:eastAsia="zh-CN" w:bidi="ar"/>
        </w:rPr>
        <w:t>2025</w:t>
      </w:r>
      <w:r>
        <w:rPr>
          <w:rFonts w:hint="eastAsia" w:ascii="宋体" w:hAnsi="宋体" w:eastAsia="宋体" w:cs="宋体"/>
          <w:snapToGrid/>
          <w:color w:val="000000"/>
          <w:spacing w:val="-50"/>
          <w:kern w:val="0"/>
          <w:sz w:val="36"/>
          <w:szCs w:val="36"/>
          <w:lang w:val="en-US" w:eastAsia="zh-CN" w:bidi="ar"/>
        </w:rPr>
        <w:t xml:space="preserve"> </w:t>
      </w:r>
      <w:r>
        <w:rPr>
          <w:rFonts w:hint="eastAsia" w:ascii="宋体" w:hAnsi="宋体" w:eastAsia="宋体" w:cs="宋体"/>
          <w:snapToGrid/>
          <w:color w:val="000000"/>
          <w:spacing w:val="-2"/>
          <w:kern w:val="0"/>
          <w:sz w:val="36"/>
          <w:szCs w:val="36"/>
          <w:lang w:val="en-US" w:eastAsia="zh-CN" w:bidi="ar"/>
        </w:rPr>
        <w:t>年职工工作服项目竞争性磋商公告</w:t>
      </w:r>
      <w:bookmarkEnd w:id="0"/>
    </w:p>
    <w:p w14:paraId="1C66B5D7">
      <w:pPr>
        <w:pStyle w:val="2"/>
        <w:keepNext w:val="0"/>
        <w:keepLines w:val="0"/>
        <w:widowControl/>
        <w:suppressLineNumbers w:val="0"/>
        <w:kinsoku w:val="0"/>
        <w:autoSpaceDE w:val="0"/>
        <w:autoSpaceDN w:val="0"/>
        <w:adjustRightInd w:val="0"/>
        <w:snapToGrid w:val="0"/>
        <w:spacing w:before="124" w:beforeAutospacing="0" w:after="0" w:afterAutospacing="0"/>
        <w:ind w:left="0" w:right="0"/>
        <w:jc w:val="center"/>
        <w:textAlignment w:val="baseline"/>
        <w:rPr>
          <w:rFonts w:hint="eastAsia" w:ascii="宋体" w:hAnsi="宋体" w:eastAsia="宋体" w:cs="宋体"/>
          <w:spacing w:val="-50"/>
          <w:kern w:val="0"/>
          <w:sz w:val="36"/>
          <w:szCs w:val="36"/>
        </w:rPr>
      </w:pPr>
      <w:r>
        <w:rPr>
          <w:rFonts w:hint="eastAsia" w:ascii="宋体" w:hAnsi="宋体" w:eastAsia="宋体" w:cs="宋体"/>
          <w:lang w:val="en-US" w:eastAsia="zh-CN"/>
        </w:rPr>
        <w:t>（招标编号：0773-2540GNOAHWCS2808）</w:t>
      </w:r>
    </w:p>
    <w:p w14:paraId="7D41F5BD">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Arial" w:hAnsi="Arial" w:cs="Arial"/>
          <w:color w:val="000000"/>
          <w:kern w:val="0"/>
          <w:sz w:val="21"/>
          <w:szCs w:val="21"/>
        </w:rPr>
      </w:pPr>
      <w:r>
        <w:rPr>
          <w:rFonts w:hint="default" w:ascii="Arial" w:hAnsi="Arial" w:eastAsia="宋体" w:cs="Arial"/>
          <w:snapToGrid/>
          <w:color w:val="000000"/>
          <w:kern w:val="0"/>
          <w:sz w:val="21"/>
          <w:szCs w:val="21"/>
          <w:lang w:val="en-US" w:eastAsia="zh-CN" w:bidi="ar"/>
        </w:rPr>
        <w:t xml:space="preserve"> </w:t>
      </w:r>
    </w:p>
    <w:p w14:paraId="55126D8B">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Arial" w:hAnsi="Arial" w:cs="Arial"/>
          <w:color w:val="000000"/>
          <w:kern w:val="0"/>
          <w:sz w:val="21"/>
          <w:szCs w:val="21"/>
        </w:rPr>
      </w:pPr>
      <w:r>
        <w:rPr>
          <w:rFonts w:hint="default" w:ascii="Arial" w:hAnsi="Arial" w:eastAsia="宋体" w:cs="Arial"/>
          <w:snapToGrid/>
          <w:color w:val="000000"/>
          <w:kern w:val="0"/>
          <w:sz w:val="21"/>
          <w:szCs w:val="21"/>
          <w:lang w:val="en-US" w:eastAsia="zh-CN" w:bidi="ar"/>
        </w:rPr>
        <w:t xml:space="preserve"> </w:t>
      </w:r>
    </w:p>
    <w:p w14:paraId="0553A6F9">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default" w:ascii="Arial" w:hAnsi="Arial" w:cs="Arial"/>
          <w:color w:val="000000"/>
          <w:kern w:val="0"/>
          <w:sz w:val="21"/>
          <w:szCs w:val="21"/>
        </w:rPr>
      </w:pPr>
      <w:r>
        <w:rPr>
          <w:rFonts w:hint="default" w:ascii="Arial" w:hAnsi="Arial" w:eastAsia="宋体" w:cs="Arial"/>
          <w:snapToGrid/>
          <w:color w:val="000000"/>
          <w:kern w:val="0"/>
          <w:sz w:val="21"/>
          <w:szCs w:val="21"/>
          <w:lang w:val="en-US" w:eastAsia="zh-CN" w:bidi="ar"/>
        </w:rPr>
        <w:t xml:space="preserve"> </w:t>
      </w:r>
    </w:p>
    <w:p w14:paraId="103643F1">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项目所在地区：北京市</w:t>
      </w:r>
    </w:p>
    <w:p w14:paraId="08CA612F">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一、招标条件</w:t>
      </w:r>
    </w:p>
    <w:p w14:paraId="1B21C9FF">
      <w:pPr>
        <w:keepNext w:val="0"/>
        <w:keepLines w:val="0"/>
        <w:pageBreakBefore w:val="0"/>
        <w:wordWrap/>
        <w:overflowPunct/>
        <w:topLinePunct w:val="0"/>
        <w:bidi w:val="0"/>
        <w:spacing w:line="360" w:lineRule="auto"/>
        <w:ind w:firstLine="420" w:firstLineChars="200"/>
        <w:rPr>
          <w:rFonts w:hint="eastAsia"/>
          <w:sz w:val="21"/>
          <w:szCs w:val="21"/>
        </w:rPr>
      </w:pPr>
      <w:r>
        <w:rPr>
          <w:rFonts w:hint="eastAsia"/>
          <w:sz w:val="21"/>
          <w:szCs w:val="21"/>
          <w:lang w:val="en-US" w:eastAsia="zh-CN"/>
        </w:rPr>
        <w:t>本北海公园 2025 年职工工作服项目已由项目审批/核准/备案机关批准，项目资金来源 为其他资金 70 万元，招标人为北京市北海公园管理处。本项目已具备招标条件，现招标方式为其它方式。</w:t>
      </w:r>
    </w:p>
    <w:p w14:paraId="49A123B7">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二、项目概况和招标范围</w:t>
      </w:r>
    </w:p>
    <w:p w14:paraId="18AB2FB4">
      <w:pPr>
        <w:keepNext w:val="0"/>
        <w:keepLines w:val="0"/>
        <w:pageBreakBefore w:val="0"/>
        <w:wordWrap/>
        <w:overflowPunct/>
        <w:topLinePunct w:val="0"/>
        <w:bidi w:val="0"/>
        <w:spacing w:line="360" w:lineRule="auto"/>
        <w:ind w:firstLine="420" w:firstLineChars="200"/>
        <w:rPr>
          <w:rFonts w:hint="eastAsia"/>
          <w:sz w:val="21"/>
          <w:szCs w:val="21"/>
        </w:rPr>
      </w:pPr>
      <w:r>
        <w:rPr>
          <w:rFonts w:hint="eastAsia"/>
          <w:sz w:val="21"/>
          <w:szCs w:val="21"/>
          <w:lang w:val="en-US" w:eastAsia="zh-CN"/>
        </w:rPr>
        <w:t>规模：采购内容：羽绒服 465 件（以实际采购数量为准）;交货期：自签订合同之日起至交货止，周期为 40 天;交货地点：采购人指定地点。</w:t>
      </w:r>
    </w:p>
    <w:p w14:paraId="4C77DF41">
      <w:pPr>
        <w:keepNext w:val="0"/>
        <w:keepLines w:val="0"/>
        <w:pageBreakBefore w:val="0"/>
        <w:wordWrap/>
        <w:overflowPunct/>
        <w:topLinePunct w:val="0"/>
        <w:bidi w:val="0"/>
        <w:spacing w:line="360" w:lineRule="auto"/>
        <w:ind w:firstLine="420" w:firstLineChars="200"/>
        <w:rPr>
          <w:rFonts w:hint="eastAsia"/>
          <w:sz w:val="21"/>
          <w:szCs w:val="21"/>
        </w:rPr>
      </w:pPr>
      <w:r>
        <w:rPr>
          <w:rFonts w:hint="eastAsia"/>
          <w:sz w:val="21"/>
          <w:szCs w:val="21"/>
          <w:lang w:val="en-US" w:eastAsia="zh-CN"/>
        </w:rPr>
        <w:t>范围：本招标项目划分为 1 个标段，本次招标为其中的：</w:t>
      </w:r>
    </w:p>
    <w:p w14:paraId="5AED7317">
      <w:pPr>
        <w:keepNext w:val="0"/>
        <w:keepLines w:val="0"/>
        <w:pageBreakBefore w:val="0"/>
        <w:wordWrap/>
        <w:overflowPunct/>
        <w:topLinePunct w:val="0"/>
        <w:bidi w:val="0"/>
        <w:spacing w:line="360" w:lineRule="auto"/>
        <w:ind w:firstLine="420" w:firstLineChars="200"/>
        <w:rPr>
          <w:rFonts w:hint="eastAsia"/>
          <w:sz w:val="21"/>
          <w:szCs w:val="21"/>
        </w:rPr>
      </w:pPr>
      <w:r>
        <w:rPr>
          <w:rFonts w:hint="eastAsia"/>
          <w:sz w:val="21"/>
          <w:szCs w:val="21"/>
          <w:lang w:val="en-US" w:eastAsia="zh-CN"/>
        </w:rPr>
        <w:t>(001)北海公园 2025 年职工工作服项目;</w:t>
      </w:r>
    </w:p>
    <w:p w14:paraId="26DF493D">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三、投标人资格要求</w:t>
      </w:r>
    </w:p>
    <w:p w14:paraId="3608A894">
      <w:pPr>
        <w:keepNext w:val="0"/>
        <w:keepLines w:val="0"/>
        <w:pageBreakBefore w:val="0"/>
        <w:wordWrap/>
        <w:overflowPunct/>
        <w:topLinePunct w:val="0"/>
        <w:bidi w:val="0"/>
        <w:spacing w:line="360" w:lineRule="auto"/>
        <w:ind w:firstLine="420" w:firstLineChars="200"/>
        <w:rPr>
          <w:rFonts w:hint="eastAsia"/>
          <w:sz w:val="21"/>
          <w:szCs w:val="21"/>
        </w:rPr>
      </w:pPr>
      <w:r>
        <w:rPr>
          <w:rFonts w:hint="eastAsia"/>
          <w:sz w:val="21"/>
          <w:szCs w:val="21"/>
          <w:lang w:val="en-US" w:eastAsia="zh-CN"/>
        </w:rPr>
        <w:t>(001 北海公园 2025 年职工工作服项目)的投标人资格能力要求：</w:t>
      </w:r>
    </w:p>
    <w:p w14:paraId="57E2DF11">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1.满足《中华人民共和国政府采购法》第二十二条规定；</w:t>
      </w:r>
    </w:p>
    <w:p w14:paraId="6844F51F">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2.落实政府采购政策需满足的资格要求：</w:t>
      </w:r>
    </w:p>
    <w:p w14:paraId="0B306E79">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2.1 中小企业政策</w:t>
      </w:r>
    </w:p>
    <w:p w14:paraId="2868E1CE">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■本项目不专门面向中小企业预留采购份额。</w:t>
      </w:r>
    </w:p>
    <w:p w14:paraId="04700CA4">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2.2 其它落实政府采购政策的资格要求：    /   。</w:t>
      </w:r>
    </w:p>
    <w:p w14:paraId="46F64D42">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3.本项目的特定资格要求：</w:t>
      </w:r>
    </w:p>
    <w:p w14:paraId="6A43A67F">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3.1 本项目是否属于政府购买服务：■否</w:t>
      </w:r>
    </w:p>
    <w:p w14:paraId="7241BA78">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3.2 其他特定资格要求：    /   ;</w:t>
      </w:r>
    </w:p>
    <w:p w14:paraId="386C622C">
      <w:pPr>
        <w:keepNext w:val="0"/>
        <w:keepLines w:val="0"/>
        <w:pageBreakBefore w:val="0"/>
        <w:wordWrap/>
        <w:overflowPunct/>
        <w:topLinePunct w:val="0"/>
        <w:bidi w:val="0"/>
        <w:spacing w:line="360" w:lineRule="auto"/>
        <w:ind w:firstLine="420" w:firstLineChars="200"/>
        <w:rPr>
          <w:rFonts w:hint="eastAsia"/>
          <w:sz w:val="21"/>
          <w:szCs w:val="21"/>
        </w:rPr>
      </w:pPr>
      <w:r>
        <w:rPr>
          <w:rFonts w:hint="eastAsia"/>
          <w:sz w:val="21"/>
          <w:szCs w:val="21"/>
          <w:lang w:val="en-US" w:eastAsia="zh-CN"/>
        </w:rPr>
        <w:t>本项目不允许联合体投标。</w:t>
      </w:r>
    </w:p>
    <w:p w14:paraId="5EE58A0B">
      <w:pPr>
        <w:keepNext w:val="0"/>
        <w:keepLines w:val="0"/>
        <w:pageBreakBefore w:val="0"/>
        <w:wordWrap/>
        <w:overflowPunct/>
        <w:topLinePunct w:val="0"/>
        <w:bidi w:val="0"/>
        <w:spacing w:line="360" w:lineRule="auto"/>
        <w:jc w:val="left"/>
        <w:rPr>
          <w:rFonts w:hint="eastAsia"/>
          <w:sz w:val="21"/>
          <w:szCs w:val="21"/>
        </w:rPr>
      </w:pPr>
      <w:r>
        <w:rPr>
          <w:rFonts w:hint="eastAsia"/>
          <w:sz w:val="21"/>
          <w:szCs w:val="21"/>
          <w:lang w:val="en-US" w:eastAsia="zh-CN"/>
        </w:rPr>
        <w:t>四、招标文件的获取</w:t>
      </w:r>
    </w:p>
    <w:p w14:paraId="55DE5DF1">
      <w:pPr>
        <w:keepNext w:val="0"/>
        <w:keepLines w:val="0"/>
        <w:pageBreakBefore w:val="0"/>
        <w:wordWrap/>
        <w:overflowPunct/>
        <w:topLinePunct w:val="0"/>
        <w:bidi w:val="0"/>
        <w:spacing w:line="360" w:lineRule="auto"/>
        <w:ind w:firstLine="210" w:firstLineChars="100"/>
        <w:jc w:val="left"/>
        <w:rPr>
          <w:rFonts w:hint="eastAsia"/>
          <w:sz w:val="21"/>
          <w:szCs w:val="21"/>
        </w:rPr>
      </w:pPr>
      <w:r>
        <w:rPr>
          <w:rFonts w:hint="eastAsia"/>
          <w:sz w:val="21"/>
          <w:szCs w:val="21"/>
          <w:lang w:val="en-US" w:eastAsia="zh-CN"/>
        </w:rPr>
        <w:t>获取时间：从 2025 年 10 月 09 日 09 时 00 分到 2025 年 10 月 15 日 17 时 00 分</w:t>
      </w:r>
    </w:p>
    <w:p w14:paraId="1629D94F">
      <w:pPr>
        <w:keepNext w:val="0"/>
        <w:keepLines w:val="0"/>
        <w:pageBreakBefore w:val="0"/>
        <w:wordWrap/>
        <w:overflowPunct/>
        <w:topLinePunct w:val="0"/>
        <w:bidi w:val="0"/>
        <w:spacing w:line="360" w:lineRule="auto"/>
        <w:ind w:firstLine="210" w:firstLineChars="100"/>
        <w:jc w:val="left"/>
        <w:rPr>
          <w:rFonts w:hint="eastAsia"/>
          <w:sz w:val="21"/>
          <w:szCs w:val="21"/>
        </w:rPr>
      </w:pPr>
      <w:r>
        <w:rPr>
          <w:rFonts w:hint="eastAsia"/>
          <w:sz w:val="21"/>
          <w:szCs w:val="21"/>
          <w:lang w:val="en-US" w:eastAsia="zh-CN"/>
        </w:rPr>
        <w:t>获取方式：详见本公告“七、其他”中规定的获取采购文件的方式方法。</w:t>
      </w:r>
    </w:p>
    <w:p w14:paraId="09B3A732">
      <w:pPr>
        <w:keepNext w:val="0"/>
        <w:keepLines w:val="0"/>
        <w:pageBreakBefore w:val="0"/>
        <w:wordWrap/>
        <w:overflowPunct/>
        <w:topLinePunct w:val="0"/>
        <w:bidi w:val="0"/>
        <w:spacing w:line="360" w:lineRule="auto"/>
        <w:jc w:val="left"/>
        <w:rPr>
          <w:rFonts w:hint="eastAsia"/>
          <w:sz w:val="21"/>
          <w:szCs w:val="21"/>
        </w:rPr>
      </w:pPr>
      <w:r>
        <w:rPr>
          <w:rFonts w:hint="eastAsia"/>
          <w:sz w:val="21"/>
          <w:szCs w:val="21"/>
          <w:lang w:val="en-US" w:eastAsia="zh-CN"/>
        </w:rPr>
        <w:t>五、投标文件的递交</w:t>
      </w:r>
    </w:p>
    <w:p w14:paraId="54C44DAB">
      <w:pPr>
        <w:keepNext w:val="0"/>
        <w:keepLines w:val="0"/>
        <w:pageBreakBefore w:val="0"/>
        <w:wordWrap/>
        <w:overflowPunct/>
        <w:topLinePunct w:val="0"/>
        <w:bidi w:val="0"/>
        <w:spacing w:line="360" w:lineRule="auto"/>
        <w:ind w:firstLine="210" w:firstLineChars="100"/>
        <w:jc w:val="left"/>
        <w:rPr>
          <w:rFonts w:hint="eastAsia"/>
          <w:sz w:val="21"/>
          <w:szCs w:val="21"/>
        </w:rPr>
      </w:pPr>
      <w:r>
        <w:rPr>
          <w:rFonts w:hint="eastAsia"/>
          <w:sz w:val="21"/>
          <w:szCs w:val="21"/>
          <w:lang w:val="en-US" w:eastAsia="zh-CN"/>
        </w:rPr>
        <w:t>递交截止时间：2025 年 10 月 20 日 09 时 30 分</w:t>
      </w:r>
    </w:p>
    <w:p w14:paraId="25B512B4">
      <w:pPr>
        <w:keepNext w:val="0"/>
        <w:keepLines w:val="0"/>
        <w:pageBreakBefore w:val="0"/>
        <w:wordWrap/>
        <w:overflowPunct/>
        <w:topLinePunct w:val="0"/>
        <w:bidi w:val="0"/>
        <w:spacing w:line="360" w:lineRule="auto"/>
        <w:rPr>
          <w:rFonts w:hint="eastAsia"/>
          <w:sz w:val="21"/>
          <w:szCs w:val="21"/>
        </w:rPr>
        <w:sectPr>
          <w:pgSz w:w="11906" w:h="16839"/>
          <w:pgMar w:top="1431" w:right="1785" w:bottom="1" w:left="1785" w:header="1" w:footer="1" w:gutter="0"/>
          <w:cols w:space="720" w:num="1"/>
          <w:docGrid w:type="lines" w:linePitch="312" w:charSpace="0"/>
        </w:sectPr>
      </w:pPr>
    </w:p>
    <w:p w14:paraId="5BEA120C">
      <w:pPr>
        <w:keepNext w:val="0"/>
        <w:keepLines w:val="0"/>
        <w:pageBreakBefore w:val="0"/>
        <w:wordWrap/>
        <w:overflowPunct/>
        <w:topLinePunct w:val="0"/>
        <w:bidi w:val="0"/>
        <w:spacing w:line="360" w:lineRule="auto"/>
        <w:ind w:firstLine="210" w:firstLineChars="100"/>
        <w:rPr>
          <w:rFonts w:hint="eastAsia"/>
          <w:sz w:val="21"/>
          <w:szCs w:val="21"/>
        </w:rPr>
      </w:pPr>
      <w:r>
        <w:rPr>
          <w:rFonts w:hint="eastAsia"/>
          <w:sz w:val="21"/>
          <w:szCs w:val="21"/>
          <w:lang w:val="en-US" w:eastAsia="zh-CN"/>
        </w:rPr>
        <w:t>递交方式：北京市海淀区西三环北路 21 号久凌大厦南楼 15 层会议室纸质文件递交</w:t>
      </w:r>
    </w:p>
    <w:p w14:paraId="091E755B">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六、开标时间及地点</w:t>
      </w:r>
    </w:p>
    <w:p w14:paraId="66DCB606">
      <w:pPr>
        <w:keepNext w:val="0"/>
        <w:keepLines w:val="0"/>
        <w:pageBreakBefore w:val="0"/>
        <w:wordWrap/>
        <w:overflowPunct/>
        <w:topLinePunct w:val="0"/>
        <w:bidi w:val="0"/>
        <w:spacing w:line="360" w:lineRule="auto"/>
        <w:ind w:firstLine="420" w:firstLineChars="200"/>
        <w:rPr>
          <w:rFonts w:hint="eastAsia"/>
          <w:sz w:val="21"/>
          <w:szCs w:val="21"/>
        </w:rPr>
      </w:pPr>
      <w:r>
        <w:rPr>
          <w:rFonts w:hint="eastAsia"/>
          <w:sz w:val="21"/>
          <w:szCs w:val="21"/>
          <w:lang w:val="en-US" w:eastAsia="zh-CN"/>
        </w:rPr>
        <w:t>开标时间：2025 年 10 月 20 日 09 时 30 分</w:t>
      </w:r>
    </w:p>
    <w:p w14:paraId="298D36E9">
      <w:pPr>
        <w:keepNext w:val="0"/>
        <w:keepLines w:val="0"/>
        <w:pageBreakBefore w:val="0"/>
        <w:wordWrap/>
        <w:overflowPunct/>
        <w:topLinePunct w:val="0"/>
        <w:bidi w:val="0"/>
        <w:spacing w:line="360" w:lineRule="auto"/>
        <w:ind w:firstLine="420" w:firstLineChars="200"/>
        <w:rPr>
          <w:rFonts w:hint="eastAsia"/>
          <w:sz w:val="21"/>
          <w:szCs w:val="21"/>
        </w:rPr>
      </w:pPr>
      <w:r>
        <w:rPr>
          <w:rFonts w:hint="eastAsia"/>
          <w:sz w:val="21"/>
          <w:szCs w:val="21"/>
          <w:lang w:val="en-US" w:eastAsia="zh-CN"/>
        </w:rPr>
        <w:t>开标地点：北京市海淀区西三环北路 21 号久凌大厦南楼 15 层会议室</w:t>
      </w:r>
    </w:p>
    <w:p w14:paraId="3F34F02D">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七、其他</w:t>
      </w:r>
    </w:p>
    <w:p w14:paraId="5816D5D3">
      <w:pPr>
        <w:keepNext w:val="0"/>
        <w:keepLines w:val="0"/>
        <w:pageBreakBefore w:val="0"/>
        <w:wordWrap/>
        <w:overflowPunct/>
        <w:topLinePunct w:val="0"/>
        <w:bidi w:val="0"/>
        <w:spacing w:line="360" w:lineRule="auto"/>
        <w:ind w:firstLine="420" w:firstLineChars="200"/>
        <w:rPr>
          <w:rFonts w:hint="eastAsia"/>
          <w:sz w:val="21"/>
          <w:szCs w:val="21"/>
        </w:rPr>
      </w:pPr>
      <w:r>
        <w:rPr>
          <w:rFonts w:hint="eastAsia"/>
          <w:sz w:val="21"/>
          <w:szCs w:val="21"/>
          <w:lang w:val="en-US" w:eastAsia="zh-CN"/>
        </w:rPr>
        <w:t>1.获取采购文件方式：现场或网上报名。</w:t>
      </w:r>
    </w:p>
    <w:p w14:paraId="0ECDF3DF">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1）现场报名：请在获取采购文件的规定时间内携带①营业执照副本（复印件加盖公章）；②如 法定代表人前来报名，提供法人身份证明书原件、法定代表人身份证复印件加盖公章即可； 如被授权人前来报名的则须提供法定代表人授权委托书原件、法人身份证复印件加盖公章及 被授权人身份证复印件加盖公章，到北京市海淀区西三环北路21 号久凌大厦南楼 15层获取。</w:t>
      </w:r>
    </w:p>
    <w:p w14:paraId="60E53123">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2）网上报名：请在获取采购文件的规定时间内将现场报名所要求的材料以及标书款汇款回 执加盖公章并扫描后发送至邮箱：zhangfei@chinatendering.com.cn。并在邮件中写明：申 请人单位全称、项目联系人姓名、项目联系人手机、接收文件及通知邮箱。</w:t>
      </w:r>
    </w:p>
    <w:p w14:paraId="785384C3">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2.采购文件售价：500 元/本，售后不退。</w:t>
      </w:r>
    </w:p>
    <w:p w14:paraId="497E0EAB">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3.标书款收款账户信息：</w:t>
      </w:r>
    </w:p>
    <w:p w14:paraId="0EC46CBC">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账户名称：中金招标有限责任公司</w:t>
      </w:r>
    </w:p>
    <w:p w14:paraId="140D3440">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开户名称：中金招标有限责任公司</w:t>
      </w:r>
    </w:p>
    <w:p w14:paraId="5B785AFD">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开户银行：招商银行股份有限公司北京海淀科技金融支行</w:t>
      </w:r>
    </w:p>
    <w:p w14:paraId="59981A45">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帐    号：867080112810001</w:t>
      </w:r>
    </w:p>
    <w:p w14:paraId="0AB4AC58">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4.公告期限：自本公告发布之日起 3 个工作日。</w:t>
      </w:r>
    </w:p>
    <w:p w14:paraId="22CA0794">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5.其他补充事宜</w:t>
      </w:r>
    </w:p>
    <w:p w14:paraId="3516C8DC">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1）本项目需要落实的政府采购政策：《中华人民共和国政府采购法》、《中华人民共和国政 府采购法实施条例》、《政府采购促进中小企业发展管理办法》、《关于政府采购支持监狱企业 发展有关问题的通知》、《三部门联合发布关于促进残疾人就业政府采购政策的通知》等政府采购政策。</w:t>
      </w:r>
    </w:p>
    <w:p w14:paraId="3EFF7974">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2）发布媒介：中国招标投标公共服务平台、采购人官网、代理机构官网</w:t>
      </w:r>
    </w:p>
    <w:p w14:paraId="3A558543">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八、监督部门</w:t>
      </w:r>
    </w:p>
    <w:p w14:paraId="3043C04C">
      <w:pPr>
        <w:keepNext w:val="0"/>
        <w:keepLines w:val="0"/>
        <w:pageBreakBefore w:val="0"/>
        <w:wordWrap/>
        <w:overflowPunct/>
        <w:topLinePunct w:val="0"/>
        <w:bidi w:val="0"/>
        <w:spacing w:line="360" w:lineRule="auto"/>
        <w:ind w:firstLine="210" w:firstLineChars="100"/>
        <w:rPr>
          <w:rFonts w:hint="eastAsia"/>
          <w:sz w:val="21"/>
          <w:szCs w:val="21"/>
        </w:rPr>
      </w:pPr>
      <w:r>
        <w:rPr>
          <w:rFonts w:hint="eastAsia"/>
          <w:sz w:val="21"/>
          <w:szCs w:val="21"/>
          <w:lang w:val="en-US" w:eastAsia="zh-CN"/>
        </w:rPr>
        <w:t>本招标项目的监督部门为北京市北海公园管理处。</w:t>
      </w:r>
    </w:p>
    <w:p w14:paraId="0BA4DB62">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九、联系方式</w:t>
      </w:r>
    </w:p>
    <w:p w14:paraId="6436F56C">
      <w:pPr>
        <w:keepNext w:val="0"/>
        <w:keepLines w:val="0"/>
        <w:pageBreakBefore w:val="0"/>
        <w:wordWrap/>
        <w:overflowPunct/>
        <w:topLinePunct w:val="0"/>
        <w:bidi w:val="0"/>
        <w:spacing w:line="360" w:lineRule="auto"/>
        <w:ind w:firstLine="210" w:firstLineChars="100"/>
        <w:rPr>
          <w:rFonts w:hint="eastAsia"/>
          <w:sz w:val="21"/>
          <w:szCs w:val="21"/>
        </w:rPr>
      </w:pPr>
      <w:r>
        <w:rPr>
          <w:rFonts w:hint="eastAsia"/>
          <w:sz w:val="21"/>
          <w:szCs w:val="21"/>
          <w:lang w:val="en-US" w:eastAsia="zh-CN"/>
        </w:rPr>
        <w:t>招 标 人：北京市北海公园管理处</w:t>
      </w:r>
    </w:p>
    <w:p w14:paraId="371270FC">
      <w:pPr>
        <w:keepNext w:val="0"/>
        <w:keepLines w:val="0"/>
        <w:pageBreakBefore w:val="0"/>
        <w:wordWrap/>
        <w:overflowPunct/>
        <w:topLinePunct w:val="0"/>
        <w:bidi w:val="0"/>
        <w:spacing w:line="360" w:lineRule="auto"/>
        <w:ind w:firstLine="210" w:firstLineChars="100"/>
        <w:rPr>
          <w:rFonts w:hint="eastAsia"/>
          <w:sz w:val="21"/>
          <w:szCs w:val="21"/>
        </w:rPr>
      </w:pPr>
      <w:r>
        <w:rPr>
          <w:rFonts w:hint="eastAsia"/>
          <w:sz w:val="21"/>
          <w:szCs w:val="21"/>
          <w:lang w:val="en-US" w:eastAsia="zh-CN"/>
        </w:rPr>
        <w:t>地    址：北京市西城区文津街 1 号</w:t>
      </w:r>
    </w:p>
    <w:p w14:paraId="5A7CD3E1">
      <w:pPr>
        <w:keepNext w:val="0"/>
        <w:keepLines w:val="0"/>
        <w:pageBreakBefore w:val="0"/>
        <w:wordWrap/>
        <w:overflowPunct/>
        <w:topLinePunct w:val="0"/>
        <w:bidi w:val="0"/>
        <w:spacing w:line="360" w:lineRule="auto"/>
        <w:rPr>
          <w:rFonts w:hint="eastAsia"/>
          <w:sz w:val="21"/>
          <w:szCs w:val="21"/>
        </w:rPr>
        <w:sectPr>
          <w:pgSz w:w="11906" w:h="16839"/>
          <w:pgMar w:top="1431" w:right="1725" w:bottom="1" w:left="1785" w:header="1" w:footer="1" w:gutter="0"/>
          <w:cols w:space="720" w:num="1"/>
          <w:docGrid w:type="lines" w:linePitch="312" w:charSpace="0"/>
        </w:sectPr>
      </w:pPr>
    </w:p>
    <w:p w14:paraId="42F31890">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联 系 人：苏老师</w:t>
      </w:r>
    </w:p>
    <w:p w14:paraId="3FF720EE">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电    话：010-64016345</w:t>
      </w:r>
    </w:p>
    <w:p w14:paraId="0CC12050">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电子邮件：/</w:t>
      </w:r>
    </w:p>
    <w:p w14:paraId="3817563A">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 xml:space="preserve"> </w:t>
      </w:r>
    </w:p>
    <w:p w14:paraId="28BA2347">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 xml:space="preserve"> </w:t>
      </w:r>
    </w:p>
    <w:p w14:paraId="4F91B95E">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招标代理机构：中金招标有限责任公司</w:t>
      </w:r>
    </w:p>
    <w:p w14:paraId="79B242EF">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地    址： 北京市海淀区西三环北路 21 号久凌大厦南楼 15 层</w:t>
      </w:r>
    </w:p>
    <w:p w14:paraId="62EFDCA5">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联 系 人： 赵玉峰、赵艺芬、柳建林、张妃</w:t>
      </w:r>
    </w:p>
    <w:p w14:paraId="09F8D26F">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电    话： 67409992/13810113872</w:t>
      </w:r>
    </w:p>
    <w:p w14:paraId="49404400">
      <w:pPr>
        <w:keepNext w:val="0"/>
        <w:keepLines w:val="0"/>
        <w:pageBreakBefore w:val="0"/>
        <w:wordWrap/>
        <w:overflowPunct/>
        <w:topLinePunct w:val="0"/>
        <w:bidi w:val="0"/>
        <w:spacing w:line="360" w:lineRule="auto"/>
        <w:rPr>
          <w:rFonts w:hint="eastAsia"/>
          <w:sz w:val="21"/>
          <w:szCs w:val="21"/>
        </w:rPr>
      </w:pPr>
      <w:r>
        <w:rPr>
          <w:rFonts w:hint="eastAsia"/>
          <w:sz w:val="21"/>
          <w:szCs w:val="21"/>
          <w:lang w:val="en-US" w:eastAsia="zh-CN"/>
        </w:rPr>
        <w:t>电子邮件： zhangfei@chinatendering.com.cn</w:t>
      </w:r>
    </w:p>
    <w:p w14:paraId="11AFA8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C83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2025-10-09T07:18:49Z</dcterms:created>
  <dc:creator>ＳＵＮ</dc:creator>
  <cp:lastModifiedBy>留非去否</cp:lastModifiedBy>
  <dcterms:modified xsi:type="dcterms:W3CDTF">2025-10-09T07:19:08Z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eyJoZGlkIjoiYzk0NzMzOTAyMWQ3YzlkZjcwNGFjMDY4NGRkZjIzNTMiLCJ1c2VySWQiOiIyMDY2MzU2NDkifQ==</vt:lpwstr>
  </property>
  <property fmtid="{D5CDD505-2E9C-101B-9397-08002B2CF9AE}" pid="4" name="ICV">
    <vt:lpwstr>08A121A479D8435C95AC1CEACEDC9D5D_12</vt:lpwstr>
  </property>
</Properties>
</file>